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469" w:rsidRPr="00B63469" w:rsidRDefault="00B63469" w:rsidP="00B63469">
      <w:pPr>
        <w:spacing w:after="0" w:line="480" w:lineRule="auto"/>
        <w:contextualSpacing/>
        <w:rPr>
          <w:rFonts w:ascii="Times New Roman" w:hAnsi="Times New Roman" w:cs="Times New Roman"/>
          <w:iCs/>
          <w:sz w:val="24"/>
          <w:szCs w:val="24"/>
        </w:rPr>
      </w:pPr>
      <w:r w:rsidRPr="00B63469">
        <w:rPr>
          <w:rFonts w:ascii="Times New Roman" w:hAnsi="Times New Roman" w:cs="Times New Roman"/>
          <w:iCs/>
          <w:sz w:val="24"/>
          <w:szCs w:val="24"/>
        </w:rPr>
        <w:t>Students Name</w:t>
      </w:r>
    </w:p>
    <w:p w:rsidR="00B63469" w:rsidRPr="00B63469" w:rsidRDefault="00B63469" w:rsidP="00B63469">
      <w:pPr>
        <w:spacing w:after="0" w:line="480" w:lineRule="auto"/>
        <w:contextualSpacing/>
        <w:rPr>
          <w:rFonts w:ascii="Times New Roman" w:hAnsi="Times New Roman" w:cs="Times New Roman"/>
          <w:iCs/>
          <w:sz w:val="24"/>
          <w:szCs w:val="24"/>
        </w:rPr>
      </w:pPr>
      <w:r w:rsidRPr="00B63469">
        <w:rPr>
          <w:rFonts w:ascii="Times New Roman" w:hAnsi="Times New Roman" w:cs="Times New Roman"/>
          <w:iCs/>
          <w:sz w:val="24"/>
          <w:szCs w:val="24"/>
        </w:rPr>
        <w:t>Professor’s Name</w:t>
      </w:r>
    </w:p>
    <w:p w:rsidR="00B63469" w:rsidRPr="00B63469" w:rsidRDefault="00B63469" w:rsidP="00B63469">
      <w:pPr>
        <w:spacing w:after="0" w:line="480" w:lineRule="auto"/>
        <w:contextualSpacing/>
        <w:rPr>
          <w:rFonts w:ascii="Times New Roman" w:hAnsi="Times New Roman" w:cs="Times New Roman"/>
          <w:iCs/>
          <w:sz w:val="24"/>
          <w:szCs w:val="24"/>
        </w:rPr>
      </w:pPr>
      <w:r w:rsidRPr="00B63469">
        <w:rPr>
          <w:rFonts w:ascii="Times New Roman" w:hAnsi="Times New Roman" w:cs="Times New Roman"/>
          <w:iCs/>
          <w:sz w:val="24"/>
          <w:szCs w:val="24"/>
        </w:rPr>
        <w:t>Course Title</w:t>
      </w:r>
      <w:r w:rsidRPr="00B63469">
        <w:rPr>
          <w:rFonts w:ascii="Times New Roman" w:hAnsi="Times New Roman" w:cs="Times New Roman"/>
          <w:iCs/>
          <w:sz w:val="24"/>
          <w:szCs w:val="24"/>
        </w:rPr>
        <w:tab/>
      </w:r>
    </w:p>
    <w:p w:rsidR="00B63469" w:rsidRPr="00B63469" w:rsidRDefault="00B63469" w:rsidP="00B63469">
      <w:pPr>
        <w:spacing w:after="0" w:line="480" w:lineRule="auto"/>
        <w:contextualSpacing/>
        <w:rPr>
          <w:rFonts w:ascii="Times New Roman" w:hAnsi="Times New Roman" w:cs="Times New Roman"/>
          <w:iCs/>
          <w:sz w:val="24"/>
          <w:szCs w:val="24"/>
        </w:rPr>
      </w:pPr>
      <w:r w:rsidRPr="00B63469">
        <w:rPr>
          <w:rFonts w:ascii="Times New Roman" w:hAnsi="Times New Roman" w:cs="Times New Roman"/>
          <w:iCs/>
          <w:sz w:val="24"/>
          <w:szCs w:val="24"/>
        </w:rPr>
        <w:t>Date</w:t>
      </w:r>
    </w:p>
    <w:p w:rsidR="00B63469" w:rsidRPr="00B63469" w:rsidRDefault="00B63469" w:rsidP="006F3AD6">
      <w:pPr>
        <w:spacing w:after="0" w:line="480" w:lineRule="auto"/>
        <w:ind w:firstLine="720"/>
        <w:contextualSpacing/>
        <w:rPr>
          <w:rFonts w:ascii="Times New Roman" w:hAnsi="Times New Roman" w:cs="Times New Roman"/>
          <w:b/>
          <w:i/>
          <w:sz w:val="24"/>
          <w:szCs w:val="24"/>
        </w:rPr>
      </w:pPr>
      <w:r w:rsidRPr="00B63469">
        <w:rPr>
          <w:rFonts w:ascii="Times New Roman" w:hAnsi="Times New Roman" w:cs="Times New Roman"/>
          <w:b/>
          <w:i/>
          <w:sz w:val="24"/>
          <w:szCs w:val="24"/>
        </w:rPr>
        <w:t xml:space="preserve">Analytical essay on Sir Gawain and the Green Knight by Burton </w:t>
      </w:r>
      <w:proofErr w:type="spellStart"/>
      <w:r w:rsidRPr="00B63469">
        <w:rPr>
          <w:rFonts w:ascii="Times New Roman" w:hAnsi="Times New Roman" w:cs="Times New Roman"/>
          <w:b/>
          <w:i/>
          <w:sz w:val="24"/>
          <w:szCs w:val="24"/>
        </w:rPr>
        <w:t>Raffel</w:t>
      </w:r>
      <w:proofErr w:type="spellEnd"/>
    </w:p>
    <w:p w:rsidR="005E7CCE" w:rsidRPr="005E7CCE" w:rsidRDefault="005E7CCE" w:rsidP="005E7CCE">
      <w:pPr>
        <w:spacing w:after="0" w:line="480" w:lineRule="auto"/>
        <w:ind w:firstLine="720"/>
        <w:contextualSpacing/>
        <w:rPr>
          <w:rFonts w:ascii="Times New Roman" w:hAnsi="Times New Roman" w:cs="Times New Roman"/>
          <w:sz w:val="24"/>
          <w:szCs w:val="24"/>
        </w:rPr>
      </w:pPr>
      <w:r w:rsidRPr="005E7CCE">
        <w:rPr>
          <w:rFonts w:ascii="Times New Roman" w:hAnsi="Times New Roman" w:cs="Times New Roman"/>
          <w:sz w:val="24"/>
          <w:szCs w:val="24"/>
        </w:rPr>
        <w:t xml:space="preserve">The poem Sir Gawain and the Green Knight is a poem that was written in the 14th century by an unknown poet.  The poem is written using a particular dialect of Middle English. The verse translation done by Burton </w:t>
      </w:r>
      <w:proofErr w:type="spellStart"/>
      <w:r w:rsidRPr="005E7CCE">
        <w:rPr>
          <w:rFonts w:ascii="Times New Roman" w:hAnsi="Times New Roman" w:cs="Times New Roman"/>
          <w:sz w:val="24"/>
          <w:szCs w:val="24"/>
        </w:rPr>
        <w:t>Raffel</w:t>
      </w:r>
      <w:proofErr w:type="spellEnd"/>
      <w:r w:rsidRPr="005E7CCE">
        <w:rPr>
          <w:rFonts w:ascii="Times New Roman" w:hAnsi="Times New Roman" w:cs="Times New Roman"/>
          <w:sz w:val="24"/>
          <w:szCs w:val="24"/>
        </w:rPr>
        <w:t xml:space="preserve"> is tremendous since there is a lot that has been done to improve the work of Beowulf and Chaucer.  During Christmas, a green knight goes to Camelot and provokes any of the Knights sitting at the Roundtable to strike him with a single blow of a battle ax. The only issue is that the </w:t>
      </w:r>
      <w:proofErr w:type="spellStart"/>
      <w:r w:rsidRPr="005E7CCE">
        <w:rPr>
          <w:rFonts w:ascii="Times New Roman" w:hAnsi="Times New Roman" w:cs="Times New Roman"/>
          <w:sz w:val="24"/>
          <w:szCs w:val="24"/>
        </w:rPr>
        <w:t>smiter</w:t>
      </w:r>
      <w:proofErr w:type="spellEnd"/>
      <w:r w:rsidRPr="005E7CCE">
        <w:rPr>
          <w:rFonts w:ascii="Times New Roman" w:hAnsi="Times New Roman" w:cs="Times New Roman"/>
          <w:sz w:val="24"/>
          <w:szCs w:val="24"/>
        </w:rPr>
        <w:t xml:space="preserve"> must receive a comparable blow from the Green Knight a year after. </w:t>
      </w:r>
      <w:proofErr w:type="gramStart"/>
      <w:r w:rsidRPr="005E7CCE">
        <w:rPr>
          <w:rFonts w:ascii="Times New Roman" w:hAnsi="Times New Roman" w:cs="Times New Roman"/>
          <w:sz w:val="24"/>
          <w:szCs w:val="24"/>
        </w:rPr>
        <w:t>Sir Gawain volunteers</w:t>
      </w:r>
      <w:proofErr w:type="gramEnd"/>
      <w:r w:rsidRPr="005E7CCE">
        <w:rPr>
          <w:rFonts w:ascii="Times New Roman" w:hAnsi="Times New Roman" w:cs="Times New Roman"/>
          <w:sz w:val="24"/>
          <w:szCs w:val="24"/>
        </w:rPr>
        <w:t xml:space="preserve"> for the important duty where he beheads the Green Knight afterward pick his laughing head and tells Gawain that they should meet at the same place for him to receive the blow a year later. The poem is beautifully written by </w:t>
      </w:r>
      <w:proofErr w:type="spellStart"/>
      <w:r w:rsidRPr="005E7CCE">
        <w:rPr>
          <w:rFonts w:ascii="Times New Roman" w:hAnsi="Times New Roman" w:cs="Times New Roman"/>
          <w:sz w:val="24"/>
          <w:szCs w:val="24"/>
        </w:rPr>
        <w:t>Raffel</w:t>
      </w:r>
      <w:proofErr w:type="spellEnd"/>
      <w:r w:rsidRPr="005E7CCE">
        <w:rPr>
          <w:rFonts w:ascii="Times New Roman" w:hAnsi="Times New Roman" w:cs="Times New Roman"/>
          <w:sz w:val="24"/>
          <w:szCs w:val="24"/>
        </w:rPr>
        <w:t xml:space="preserve"> since it is exciting, humorous, and contains great themes such as courage, honor, and others.  The poem manifests human nature as well as ancient bravery.</w:t>
      </w:r>
    </w:p>
    <w:p w:rsidR="005E7CCE" w:rsidRPr="005E7CCE" w:rsidRDefault="005E7CCE" w:rsidP="005E7CCE">
      <w:pPr>
        <w:spacing w:after="0" w:line="480" w:lineRule="auto"/>
        <w:ind w:firstLine="720"/>
        <w:contextualSpacing/>
        <w:rPr>
          <w:rFonts w:ascii="Times New Roman" w:hAnsi="Times New Roman" w:cs="Times New Roman"/>
          <w:sz w:val="24"/>
          <w:szCs w:val="24"/>
        </w:rPr>
      </w:pPr>
      <w:r w:rsidRPr="005E7CCE">
        <w:rPr>
          <w:rFonts w:ascii="Times New Roman" w:hAnsi="Times New Roman" w:cs="Times New Roman"/>
          <w:sz w:val="24"/>
          <w:szCs w:val="24"/>
        </w:rPr>
        <w:t xml:space="preserve">Sir Gawain accepts the game of the green knight. He is regarded as the true knight.   A pentangle star, as well as the face of Mary, is placed on the inside of the shield of Gawain.  These are symbols where the pentangle star represents the virtues that Gawain desires to achieve which include being perfect in his five senses, not to make a mistake with his five fingers and to be true to the five wounds of Christ that he got at the cross. He also desired to have the strength that emanates from the five joys that the Virgin Mary had when she gave birth to Jesus. He also desired to possess courage, courtesy, kindness and integrity, and loyalty.  The part of the shield </w:t>
      </w:r>
      <w:r w:rsidRPr="005E7CCE">
        <w:rPr>
          <w:rFonts w:ascii="Times New Roman" w:hAnsi="Times New Roman" w:cs="Times New Roman"/>
          <w:sz w:val="24"/>
          <w:szCs w:val="24"/>
        </w:rPr>
        <w:lastRenderedPageBreak/>
        <w:t xml:space="preserve">of Gawain that faces him contains the portrait of Mary to make sure that he remains courageous. Gawain has a human nature, as explained by the narrator (652).  </w:t>
      </w:r>
    </w:p>
    <w:p w:rsidR="005E7CCE" w:rsidRPr="005E7CCE" w:rsidRDefault="005E7CCE" w:rsidP="005E7CCE">
      <w:pPr>
        <w:spacing w:after="0" w:line="480" w:lineRule="auto"/>
        <w:ind w:firstLine="720"/>
        <w:contextualSpacing/>
        <w:rPr>
          <w:rFonts w:ascii="Times New Roman" w:hAnsi="Times New Roman" w:cs="Times New Roman"/>
          <w:sz w:val="24"/>
          <w:szCs w:val="24"/>
        </w:rPr>
      </w:pPr>
      <w:r w:rsidRPr="005E7CCE">
        <w:rPr>
          <w:rFonts w:ascii="Times New Roman" w:hAnsi="Times New Roman" w:cs="Times New Roman"/>
          <w:sz w:val="24"/>
          <w:szCs w:val="24"/>
        </w:rPr>
        <w:t>Sir Gawain is a religious person who seeks guidance and comfort from His Gods. Sir Gawain is a courageous person who defends his King from harm (842).  Gawain accepts to play a game at the beautiful castle and believes it is a type of joke which brings humor, showing that he had the human-natured quality. Sir Gawain is a courteous and chastity man who refuses to give in to the sexual seduction of the host’s wife.  The green silk belt that Sir Gawain is given by the host’s wife indicates cowardice and the desire to protect one's life.</w:t>
      </w:r>
    </w:p>
    <w:p w:rsidR="005E7CCE" w:rsidRPr="005E7CCE" w:rsidRDefault="005E7CCE" w:rsidP="005E7CCE">
      <w:pPr>
        <w:spacing w:after="0" w:line="480" w:lineRule="auto"/>
        <w:ind w:firstLine="720"/>
        <w:contextualSpacing/>
        <w:rPr>
          <w:rFonts w:ascii="Times New Roman" w:hAnsi="Times New Roman" w:cs="Times New Roman"/>
          <w:sz w:val="24"/>
          <w:szCs w:val="24"/>
        </w:rPr>
      </w:pPr>
      <w:r w:rsidRPr="005E7CCE">
        <w:rPr>
          <w:rFonts w:ascii="Times New Roman" w:hAnsi="Times New Roman" w:cs="Times New Roman"/>
          <w:sz w:val="24"/>
          <w:szCs w:val="24"/>
        </w:rPr>
        <w:t xml:space="preserve">Gawain realizes that he is not perfect because the green belt he wore represents shame and self-knowledge he was given the belt by the host’s wife to assure him that he would not die. He can learn from his mistakes, and this causes his peers to desire to want to become like him. </w:t>
      </w:r>
    </w:p>
    <w:p w:rsidR="005E7CCE" w:rsidRPr="005E7CCE" w:rsidRDefault="005E7CCE" w:rsidP="005E7CCE">
      <w:pPr>
        <w:spacing w:after="0" w:line="480" w:lineRule="auto"/>
        <w:ind w:firstLine="720"/>
        <w:contextualSpacing/>
        <w:rPr>
          <w:rFonts w:ascii="Times New Roman" w:hAnsi="Times New Roman" w:cs="Times New Roman"/>
          <w:sz w:val="24"/>
          <w:szCs w:val="24"/>
        </w:rPr>
      </w:pPr>
      <w:r w:rsidRPr="005E7CCE">
        <w:rPr>
          <w:rFonts w:ascii="Times New Roman" w:hAnsi="Times New Roman" w:cs="Times New Roman"/>
          <w:sz w:val="24"/>
          <w:szCs w:val="24"/>
        </w:rPr>
        <w:t xml:space="preserve">The major themes in this poem include romance, courage, improper behavior, and the issue of whether Gain failed or passed the test. He did not accept the rules of courtly love propagated by Lady </w:t>
      </w:r>
      <w:proofErr w:type="spellStart"/>
      <w:r w:rsidRPr="005E7CCE">
        <w:rPr>
          <w:rFonts w:ascii="Times New Roman" w:hAnsi="Times New Roman" w:cs="Times New Roman"/>
          <w:sz w:val="24"/>
          <w:szCs w:val="24"/>
        </w:rPr>
        <w:t>Bertilak’s</w:t>
      </w:r>
      <w:proofErr w:type="spellEnd"/>
      <w:r w:rsidRPr="005E7CCE">
        <w:rPr>
          <w:rFonts w:ascii="Times New Roman" w:hAnsi="Times New Roman" w:cs="Times New Roman"/>
          <w:sz w:val="24"/>
          <w:szCs w:val="24"/>
        </w:rPr>
        <w:t xml:space="preserve">. He is disloyal to his host and is also cowardly as he avoids the initial swing of the Green Knights ax. However, even when he fails the test, and returns to Camelot, the king is pleased and tells the knights to wear the green belt which now served as a sign of honor. </w:t>
      </w:r>
    </w:p>
    <w:p w:rsidR="00504AFA" w:rsidRDefault="005E7CCE" w:rsidP="005E7CCE">
      <w:pPr>
        <w:spacing w:after="0" w:line="480" w:lineRule="auto"/>
        <w:ind w:firstLine="720"/>
        <w:contextualSpacing/>
        <w:rPr>
          <w:rFonts w:ascii="Times New Roman" w:hAnsi="Times New Roman" w:cs="Times New Roman"/>
          <w:sz w:val="24"/>
          <w:szCs w:val="24"/>
        </w:rPr>
      </w:pPr>
      <w:r w:rsidRPr="005E7CCE">
        <w:rPr>
          <w:rFonts w:ascii="Times New Roman" w:hAnsi="Times New Roman" w:cs="Times New Roman"/>
          <w:sz w:val="24"/>
          <w:szCs w:val="24"/>
        </w:rPr>
        <w:t>The poem employs stylistic devices as well as role reverses to accomplish the intended goals. The poem is structurally sound and provides much information needed to understand the medieval idea of courtesy. The poem portrays that Gawain portrayed Christian as well as pagan features indicating that religion was not taken very seriously during this time.</w:t>
      </w:r>
    </w:p>
    <w:p w:rsidR="00504AFA" w:rsidRDefault="00504AFA" w:rsidP="006F3AD6">
      <w:pPr>
        <w:spacing w:after="0" w:line="480" w:lineRule="auto"/>
        <w:ind w:firstLine="720"/>
        <w:contextualSpacing/>
        <w:rPr>
          <w:rFonts w:ascii="Times New Roman" w:hAnsi="Times New Roman" w:cs="Times New Roman"/>
          <w:sz w:val="24"/>
          <w:szCs w:val="24"/>
        </w:rPr>
      </w:pPr>
    </w:p>
    <w:p w:rsidR="005E7CCE" w:rsidRDefault="005E7CCE" w:rsidP="00504AFA">
      <w:pPr>
        <w:spacing w:after="0" w:line="480" w:lineRule="auto"/>
        <w:contextualSpacing/>
        <w:jc w:val="center"/>
        <w:rPr>
          <w:rFonts w:ascii="Times New Roman" w:hAnsi="Times New Roman" w:cs="Times New Roman"/>
          <w:sz w:val="24"/>
          <w:szCs w:val="24"/>
        </w:rPr>
      </w:pPr>
    </w:p>
    <w:p w:rsidR="005E7CCE" w:rsidRDefault="005E7CCE" w:rsidP="00504AFA">
      <w:pPr>
        <w:spacing w:after="0" w:line="480" w:lineRule="auto"/>
        <w:contextualSpacing/>
        <w:jc w:val="center"/>
        <w:rPr>
          <w:rFonts w:ascii="Times New Roman" w:hAnsi="Times New Roman" w:cs="Times New Roman"/>
          <w:sz w:val="24"/>
          <w:szCs w:val="24"/>
        </w:rPr>
      </w:pPr>
    </w:p>
    <w:p w:rsidR="005E7CCE" w:rsidRDefault="005E7CCE" w:rsidP="00504AFA">
      <w:pPr>
        <w:spacing w:after="0" w:line="480" w:lineRule="auto"/>
        <w:contextualSpacing/>
        <w:jc w:val="center"/>
        <w:rPr>
          <w:rFonts w:ascii="Times New Roman" w:hAnsi="Times New Roman" w:cs="Times New Roman"/>
          <w:sz w:val="24"/>
          <w:szCs w:val="24"/>
        </w:rPr>
      </w:pPr>
    </w:p>
    <w:p w:rsidR="00504AFA" w:rsidRPr="006F3AD6" w:rsidRDefault="00504AFA" w:rsidP="00504AFA">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Works cited</w:t>
      </w:r>
    </w:p>
    <w:p w:rsidR="0020270A" w:rsidRDefault="00504AFA" w:rsidP="00504AFA">
      <w:pPr>
        <w:spacing w:after="0" w:line="480" w:lineRule="auto"/>
        <w:ind w:left="720" w:hanging="720"/>
        <w:contextualSpacing/>
      </w:pPr>
      <w:r>
        <w:rPr>
          <w:i/>
          <w:iCs/>
        </w:rPr>
        <w:t xml:space="preserve">                        </w:t>
      </w:r>
      <w:proofErr w:type="spellStart"/>
      <w:r w:rsidRPr="00504AFA">
        <w:rPr>
          <w:iCs/>
        </w:rPr>
        <w:t>Raffel</w:t>
      </w:r>
      <w:proofErr w:type="spellEnd"/>
      <w:r w:rsidRPr="00504AFA">
        <w:rPr>
          <w:iCs/>
        </w:rPr>
        <w:t xml:space="preserve">, </w:t>
      </w:r>
      <w:proofErr w:type="gramStart"/>
      <w:r w:rsidRPr="00504AFA">
        <w:rPr>
          <w:iCs/>
        </w:rPr>
        <w:t>Burton</w:t>
      </w:r>
      <w:r w:rsidRPr="00504AFA">
        <w:rPr>
          <w:i/>
          <w:iCs/>
        </w:rPr>
        <w:t xml:space="preserve"> </w:t>
      </w:r>
      <w:r>
        <w:rPr>
          <w:i/>
          <w:iCs/>
        </w:rPr>
        <w:t>.</w:t>
      </w:r>
      <w:proofErr w:type="gramEnd"/>
      <w:r>
        <w:rPr>
          <w:i/>
          <w:iCs/>
        </w:rPr>
        <w:t xml:space="preserve"> </w:t>
      </w:r>
      <w:proofErr w:type="gramStart"/>
      <w:r w:rsidRPr="00504AFA">
        <w:rPr>
          <w:i/>
          <w:iCs/>
        </w:rPr>
        <w:t>Sir Gawain and the green knight</w:t>
      </w:r>
      <w:r w:rsidRPr="00504AFA">
        <w:t>.</w:t>
      </w:r>
      <w:proofErr w:type="gramEnd"/>
      <w:r w:rsidRPr="00504AFA">
        <w:t xml:space="preserve"> </w:t>
      </w:r>
      <w:proofErr w:type="gramStart"/>
      <w:r w:rsidRPr="00504AFA">
        <w:t>Signet, 1970.</w:t>
      </w:r>
      <w:proofErr w:type="gramEnd"/>
    </w:p>
    <w:sectPr w:rsidR="002027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9E8" w:rsidRDefault="001F79E8" w:rsidP="00B63469">
      <w:pPr>
        <w:spacing w:after="0" w:line="240" w:lineRule="auto"/>
      </w:pPr>
      <w:r>
        <w:separator/>
      </w:r>
    </w:p>
  </w:endnote>
  <w:endnote w:type="continuationSeparator" w:id="0">
    <w:p w:rsidR="001F79E8" w:rsidRDefault="001F79E8" w:rsidP="00B63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9E8" w:rsidRDefault="001F79E8" w:rsidP="00B63469">
      <w:pPr>
        <w:spacing w:after="0" w:line="240" w:lineRule="auto"/>
      </w:pPr>
      <w:r>
        <w:separator/>
      </w:r>
    </w:p>
  </w:footnote>
  <w:footnote w:type="continuationSeparator" w:id="0">
    <w:p w:rsidR="001F79E8" w:rsidRDefault="001F79E8" w:rsidP="00B634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469" w:rsidRPr="00006B9A" w:rsidRDefault="00B63469">
    <w:pPr>
      <w:pStyle w:val="Header"/>
      <w:jc w:val="right"/>
      <w:rPr>
        <w:rFonts w:ascii="Times New Roman" w:hAnsi="Times New Roman" w:cs="Times New Roman"/>
        <w:sz w:val="24"/>
        <w:szCs w:val="24"/>
      </w:rPr>
    </w:pPr>
    <w:r w:rsidRPr="00006B9A">
      <w:rPr>
        <w:rFonts w:ascii="Times New Roman" w:hAnsi="Times New Roman" w:cs="Times New Roman"/>
        <w:sz w:val="24"/>
        <w:szCs w:val="24"/>
      </w:rPr>
      <w:t xml:space="preserve">Surname </w:t>
    </w:r>
    <w:sdt>
      <w:sdtPr>
        <w:rPr>
          <w:rFonts w:ascii="Times New Roman" w:hAnsi="Times New Roman" w:cs="Times New Roman"/>
          <w:sz w:val="24"/>
          <w:szCs w:val="24"/>
        </w:rPr>
        <w:id w:val="-372312295"/>
        <w:docPartObj>
          <w:docPartGallery w:val="Page Numbers (Top of Page)"/>
          <w:docPartUnique/>
        </w:docPartObj>
      </w:sdtPr>
      <w:sdtEndPr>
        <w:rPr>
          <w:noProof/>
        </w:rPr>
      </w:sdtEndPr>
      <w:sdtContent>
        <w:r w:rsidRPr="00006B9A">
          <w:rPr>
            <w:rFonts w:ascii="Times New Roman" w:hAnsi="Times New Roman" w:cs="Times New Roman"/>
            <w:sz w:val="24"/>
            <w:szCs w:val="24"/>
          </w:rPr>
          <w:fldChar w:fldCharType="begin"/>
        </w:r>
        <w:r w:rsidRPr="00006B9A">
          <w:rPr>
            <w:rFonts w:ascii="Times New Roman" w:hAnsi="Times New Roman" w:cs="Times New Roman"/>
            <w:sz w:val="24"/>
            <w:szCs w:val="24"/>
          </w:rPr>
          <w:instrText xml:space="preserve"> PAGE   \* MERGEFORMAT </w:instrText>
        </w:r>
        <w:r w:rsidRPr="00006B9A">
          <w:rPr>
            <w:rFonts w:ascii="Times New Roman" w:hAnsi="Times New Roman" w:cs="Times New Roman"/>
            <w:sz w:val="24"/>
            <w:szCs w:val="24"/>
          </w:rPr>
          <w:fldChar w:fldCharType="separate"/>
        </w:r>
        <w:r w:rsidR="00006B9A">
          <w:rPr>
            <w:rFonts w:ascii="Times New Roman" w:hAnsi="Times New Roman" w:cs="Times New Roman"/>
            <w:noProof/>
            <w:sz w:val="24"/>
            <w:szCs w:val="24"/>
          </w:rPr>
          <w:t>1</w:t>
        </w:r>
        <w:r w:rsidRPr="00006B9A">
          <w:rPr>
            <w:rFonts w:ascii="Times New Roman" w:hAnsi="Times New Roman" w:cs="Times New Roman"/>
            <w:noProof/>
            <w:sz w:val="24"/>
            <w:szCs w:val="24"/>
          </w:rPr>
          <w:fldChar w:fldCharType="end"/>
        </w:r>
      </w:sdtContent>
    </w:sdt>
  </w:p>
  <w:p w:rsidR="00B63469" w:rsidRDefault="00B634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4A8"/>
    <w:rsid w:val="00006B9A"/>
    <w:rsid w:val="00042D5C"/>
    <w:rsid w:val="00085B66"/>
    <w:rsid w:val="001F79E8"/>
    <w:rsid w:val="0020270A"/>
    <w:rsid w:val="002E3397"/>
    <w:rsid w:val="002E74A8"/>
    <w:rsid w:val="00356C02"/>
    <w:rsid w:val="003B226C"/>
    <w:rsid w:val="0049038F"/>
    <w:rsid w:val="004F098F"/>
    <w:rsid w:val="00504AFA"/>
    <w:rsid w:val="005E7CCE"/>
    <w:rsid w:val="00690280"/>
    <w:rsid w:val="0069449C"/>
    <w:rsid w:val="006D2286"/>
    <w:rsid w:val="006F3AD6"/>
    <w:rsid w:val="00897DE3"/>
    <w:rsid w:val="008D4CD0"/>
    <w:rsid w:val="008E7023"/>
    <w:rsid w:val="00936C58"/>
    <w:rsid w:val="00981F62"/>
    <w:rsid w:val="009A771F"/>
    <w:rsid w:val="00A93848"/>
    <w:rsid w:val="00AA60D4"/>
    <w:rsid w:val="00AF39E9"/>
    <w:rsid w:val="00AF3C23"/>
    <w:rsid w:val="00B03175"/>
    <w:rsid w:val="00B63469"/>
    <w:rsid w:val="00C365C7"/>
    <w:rsid w:val="00CB3068"/>
    <w:rsid w:val="00F70D20"/>
    <w:rsid w:val="00FA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469"/>
  </w:style>
  <w:style w:type="paragraph" w:styleId="Footer">
    <w:name w:val="footer"/>
    <w:basedOn w:val="Normal"/>
    <w:link w:val="FooterChar"/>
    <w:uiPriority w:val="99"/>
    <w:unhideWhenUsed/>
    <w:rsid w:val="00B63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4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469"/>
  </w:style>
  <w:style w:type="paragraph" w:styleId="Footer">
    <w:name w:val="footer"/>
    <w:basedOn w:val="Normal"/>
    <w:link w:val="FooterChar"/>
    <w:uiPriority w:val="99"/>
    <w:unhideWhenUsed/>
    <w:rsid w:val="00B63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2019-05-16T20:32:00Z</dcterms:created>
  <dcterms:modified xsi:type="dcterms:W3CDTF">2019-05-16T20:33:00Z</dcterms:modified>
</cp:coreProperties>
</file>